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3"/>
        <w:gridCol w:w="6868"/>
      </w:tblGrid>
      <w:tr w:rsidR="00D9395C" w:rsidRPr="00CD0CF8" w:rsidTr="00CC3239">
        <w:tc>
          <w:tcPr>
            <w:tcW w:w="2483" w:type="dxa"/>
          </w:tcPr>
          <w:p w:rsidR="00D9395C" w:rsidRPr="00CD0CF8" w:rsidRDefault="00D9395C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6868" w:type="dxa"/>
          </w:tcPr>
          <w:p w:rsidR="00D9395C" w:rsidRPr="00CD0CF8" w:rsidRDefault="00D9395C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CD0CF8">
              <w:rPr>
                <w:rFonts w:ascii="Calibri Light" w:hAnsi="Calibri Light" w:cs="Calibri Light"/>
                <w:b/>
                <w:sz w:val="24"/>
                <w:szCs w:val="24"/>
              </w:rPr>
              <w:t>11</w:t>
            </w:r>
            <w:proofErr w:type="spellEnd"/>
            <w:r w:rsidRPr="00CD0CF8">
              <w:rPr>
                <w:rFonts w:ascii="Calibri Light" w:hAnsi="Calibri Light" w:cs="Calibri Light"/>
                <w:b/>
                <w:sz w:val="24"/>
                <w:szCs w:val="24"/>
              </w:rPr>
              <w:t>. Grčki gradovi države – Sparta i Atena</w:t>
            </w:r>
          </w:p>
        </w:tc>
      </w:tr>
      <w:tr w:rsidR="00D9395C" w:rsidRPr="00CD0CF8" w:rsidTr="00CC3239">
        <w:tc>
          <w:tcPr>
            <w:tcW w:w="2483" w:type="dxa"/>
          </w:tcPr>
          <w:p w:rsidR="00D9395C" w:rsidRPr="00CD0CF8" w:rsidRDefault="00D9395C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6868" w:type="dxa"/>
          </w:tcPr>
          <w:p w:rsidR="00D9395C" w:rsidRPr="00CD0CF8" w:rsidRDefault="00D9395C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D9395C" w:rsidRPr="00CD0CF8" w:rsidTr="00CC3239">
        <w:tc>
          <w:tcPr>
            <w:tcW w:w="2483" w:type="dxa"/>
          </w:tcPr>
          <w:p w:rsidR="00D9395C" w:rsidRPr="00CD0CF8" w:rsidRDefault="00D9395C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6868" w:type="dxa"/>
          </w:tcPr>
          <w:p w:rsidR="00D9395C" w:rsidRPr="00CD0CF8" w:rsidRDefault="00D9395C" w:rsidP="00CC3239">
            <w:pPr>
              <w:pStyle w:val="Pa246"/>
              <w:rPr>
                <w:rFonts w:ascii="Calibri Light" w:hAnsi="Calibri Light" w:cs="Calibri Light"/>
                <w:b/>
              </w:rPr>
            </w:pPr>
            <w:proofErr w:type="spellStart"/>
            <w:r w:rsidRPr="00CD0CF8"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  <w:t>POV</w:t>
            </w:r>
            <w:proofErr w:type="spellEnd"/>
            <w:r w:rsidRPr="00CD0CF8"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  <w:t xml:space="preserve"> OŠ D.5.1. </w:t>
            </w:r>
          </w:p>
          <w:p w:rsidR="00D9395C" w:rsidRPr="00CD0CF8" w:rsidRDefault="00D9395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9395C" w:rsidRPr="00CD0CF8" w:rsidRDefault="00D9395C" w:rsidP="00CC3239">
            <w:pPr>
              <w:tabs>
                <w:tab w:val="left" w:pos="2760"/>
              </w:tabs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ab/>
            </w:r>
          </w:p>
        </w:tc>
      </w:tr>
      <w:tr w:rsidR="00D9395C" w:rsidRPr="00CD0CF8" w:rsidTr="00CC3239">
        <w:tc>
          <w:tcPr>
            <w:tcW w:w="2483" w:type="dxa"/>
          </w:tcPr>
          <w:p w:rsidR="00D9395C" w:rsidRPr="00CD0CF8" w:rsidRDefault="00F13F49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 -</w:t>
            </w:r>
            <w:r w:rsidR="00D9395C" w:rsidRPr="00CD0CF8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</w:tc>
        <w:tc>
          <w:tcPr>
            <w:tcW w:w="6868" w:type="dxa"/>
          </w:tcPr>
          <w:p w:rsidR="00D9395C" w:rsidRPr="00CD0CF8" w:rsidRDefault="00D9395C" w:rsidP="00CC323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CD0CF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D9395C" w:rsidRPr="00CD0CF8" w:rsidRDefault="00D9395C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CD0CF8">
              <w:rPr>
                <w:rFonts w:ascii="Calibri Light" w:hAnsi="Calibri Light" w:cs="Calibri Light"/>
                <w:i/>
                <w:sz w:val="24"/>
                <w:szCs w:val="24"/>
              </w:rPr>
              <w:t>uspoređuje</w:t>
            </w:r>
            <w:r w:rsidRPr="00CD0CF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CD0CF8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razvoj grčkih gradova-država (Sparta i Atena) i novih oblika vladavine</w:t>
            </w:r>
          </w:p>
        </w:tc>
      </w:tr>
      <w:tr w:rsidR="00D9395C" w:rsidRPr="00CD0CF8" w:rsidTr="00CC3239">
        <w:tc>
          <w:tcPr>
            <w:tcW w:w="2483" w:type="dxa"/>
          </w:tcPr>
          <w:p w:rsidR="00D9395C" w:rsidRPr="00CD0CF8" w:rsidRDefault="00D9395C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6868" w:type="dxa"/>
          </w:tcPr>
          <w:p w:rsidR="00D9395C" w:rsidRPr="00CD0CF8" w:rsidRDefault="00D9395C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CD0CF8">
              <w:rPr>
                <w:rFonts w:ascii="Calibri Light" w:hAnsi="Calibri Light" w:cs="Calibri Light"/>
                <w:sz w:val="24"/>
                <w:szCs w:val="24"/>
              </w:rPr>
              <w:t>11.1</w:t>
            </w:r>
            <w:proofErr w:type="spellEnd"/>
            <w:r w:rsidRPr="00CD0CF8">
              <w:rPr>
                <w:rFonts w:ascii="Calibri Light" w:hAnsi="Calibri Light" w:cs="Calibri Light"/>
                <w:sz w:val="24"/>
                <w:szCs w:val="24"/>
              </w:rPr>
              <w:t>. Gradovi države</w:t>
            </w:r>
          </w:p>
          <w:p w:rsidR="00D9395C" w:rsidRPr="00CD0CF8" w:rsidRDefault="00D9395C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CD0CF8">
              <w:rPr>
                <w:rFonts w:ascii="Calibri Light" w:hAnsi="Calibri Light" w:cs="Calibri Light"/>
                <w:sz w:val="24"/>
                <w:szCs w:val="24"/>
              </w:rPr>
              <w:t>11.2</w:t>
            </w:r>
            <w:proofErr w:type="spellEnd"/>
            <w:r w:rsidRPr="00CD0CF8">
              <w:rPr>
                <w:rFonts w:ascii="Calibri Light" w:hAnsi="Calibri Light" w:cs="Calibri Light"/>
                <w:sz w:val="24"/>
                <w:szCs w:val="24"/>
              </w:rPr>
              <w:t xml:space="preserve">. Atena u Periklovo doba </w:t>
            </w:r>
          </w:p>
        </w:tc>
      </w:tr>
      <w:tr w:rsidR="00D9395C" w:rsidRPr="00CD0CF8" w:rsidTr="00CC3239">
        <w:tc>
          <w:tcPr>
            <w:tcW w:w="2483" w:type="dxa"/>
          </w:tcPr>
          <w:p w:rsidR="00D9395C" w:rsidRPr="00CD0CF8" w:rsidRDefault="00D9395C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6868" w:type="dxa"/>
          </w:tcPr>
          <w:p w:rsidR="00D9395C" w:rsidRPr="00CD0CF8" w:rsidRDefault="00D9395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D9395C" w:rsidRPr="00CD0CF8" w:rsidRDefault="00D9395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D9395C" w:rsidRPr="00CD0CF8" w:rsidRDefault="00D9395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D9395C" w:rsidRPr="00CD0CF8" w:rsidRDefault="00D9395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Koncept kontinuiteta i promjene</w:t>
            </w:r>
          </w:p>
          <w:p w:rsidR="00D9395C" w:rsidRPr="00CD0CF8" w:rsidRDefault="00D9395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D9395C" w:rsidRPr="00CD0CF8" w:rsidRDefault="00D9395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</w:tc>
      </w:tr>
      <w:tr w:rsidR="00D9395C" w:rsidRPr="00CD0CF8" w:rsidTr="00CC3239">
        <w:tc>
          <w:tcPr>
            <w:tcW w:w="2483" w:type="dxa"/>
          </w:tcPr>
          <w:p w:rsidR="00D9395C" w:rsidRPr="00CD0CF8" w:rsidRDefault="00D9395C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6868" w:type="dxa"/>
          </w:tcPr>
          <w:p w:rsidR="00D9395C" w:rsidRPr="00CD0CF8" w:rsidRDefault="00D9395C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2 sata obrade, 1 sat ponavljanja</w:t>
            </w:r>
          </w:p>
        </w:tc>
      </w:tr>
      <w:tr w:rsidR="00D9395C" w:rsidRPr="00CD0CF8" w:rsidTr="00CC3239">
        <w:tc>
          <w:tcPr>
            <w:tcW w:w="2483" w:type="dxa"/>
          </w:tcPr>
          <w:p w:rsidR="00D9395C" w:rsidRPr="00CD0CF8" w:rsidRDefault="00D9395C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CD0CF8">
              <w:rPr>
                <w:rFonts w:ascii="Calibri Light" w:hAnsi="Calibri Light" w:cs="Calibri Light"/>
                <w:b/>
                <w:sz w:val="24"/>
                <w:szCs w:val="24"/>
              </w:rPr>
              <w:t>MEĐUPREDMETNE</w:t>
            </w:r>
            <w:proofErr w:type="spellEnd"/>
            <w:r w:rsidRPr="00CD0C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TEME</w:t>
            </w:r>
          </w:p>
        </w:tc>
        <w:tc>
          <w:tcPr>
            <w:tcW w:w="6868" w:type="dxa"/>
          </w:tcPr>
          <w:p w:rsidR="00D9395C" w:rsidRPr="00CD0CF8" w:rsidRDefault="00D9395C" w:rsidP="00CC323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D9395C" w:rsidRPr="00CD0CF8" w:rsidRDefault="00D9395C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CD0CF8">
              <w:rPr>
                <w:rFonts w:ascii="Calibri Light" w:hAnsi="Calibri Light" w:cs="Calibri Light"/>
                <w:sz w:val="24"/>
                <w:szCs w:val="24"/>
              </w:rPr>
              <w:t>1.3</w:t>
            </w:r>
            <w:proofErr w:type="spellEnd"/>
            <w:r w:rsidRPr="00CD0CF8">
              <w:rPr>
                <w:rFonts w:ascii="Calibri Light" w:hAnsi="Calibri Light" w:cs="Calibri Light"/>
                <w:sz w:val="24"/>
                <w:szCs w:val="24"/>
              </w:rPr>
              <w:t xml:space="preserve">., </w:t>
            </w:r>
            <w:proofErr w:type="spellStart"/>
            <w:r w:rsidRPr="00CD0CF8">
              <w:rPr>
                <w:rFonts w:ascii="Calibri Light" w:hAnsi="Calibri Light" w:cs="Calibri Light"/>
                <w:sz w:val="24"/>
                <w:szCs w:val="24"/>
              </w:rPr>
              <w:t>1.4</w:t>
            </w:r>
            <w:proofErr w:type="spellEnd"/>
            <w:r w:rsidRPr="00CD0CF8">
              <w:rPr>
                <w:rFonts w:ascii="Calibri Light" w:hAnsi="Calibri Light" w:cs="Calibri Light"/>
                <w:sz w:val="24"/>
                <w:szCs w:val="24"/>
              </w:rPr>
              <w:t xml:space="preserve">., </w:t>
            </w:r>
            <w:proofErr w:type="spellStart"/>
            <w:r w:rsidRPr="00CD0CF8">
              <w:rPr>
                <w:rFonts w:ascii="Calibri Light" w:hAnsi="Calibri Light" w:cs="Calibri Light"/>
                <w:sz w:val="24"/>
                <w:szCs w:val="24"/>
              </w:rPr>
              <w:t>4.2</w:t>
            </w:r>
            <w:proofErr w:type="spellEnd"/>
          </w:p>
          <w:p w:rsidR="00D9395C" w:rsidRPr="00CD0CF8" w:rsidRDefault="00D9395C" w:rsidP="00CC323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D9395C" w:rsidRPr="00CD0CF8" w:rsidRDefault="00D9395C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A.2.1., B.2.2.</w:t>
            </w:r>
          </w:p>
          <w:p w:rsidR="00D9395C" w:rsidRPr="00CD0CF8" w:rsidRDefault="00D9395C" w:rsidP="00CC323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D9395C" w:rsidRPr="00CD0CF8" w:rsidRDefault="00D9395C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A.2.3., A.2.4., B.2.2., B.3.4.</w:t>
            </w:r>
          </w:p>
          <w:p w:rsidR="00D9395C" w:rsidRPr="00CD0CF8" w:rsidRDefault="00D9395C" w:rsidP="00CC3239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D9395C" w:rsidRPr="00CD0CF8" w:rsidRDefault="00D9395C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D9395C" w:rsidRPr="00CD0CF8" w:rsidRDefault="00D9395C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</w:t>
            </w:r>
            <w:proofErr w:type="spellStart"/>
            <w:r w:rsidRPr="00CD0CF8">
              <w:rPr>
                <w:rFonts w:ascii="Calibri Light" w:hAnsi="Calibri Light" w:cs="Calibri Light"/>
                <w:b/>
                <w:sz w:val="24"/>
                <w:szCs w:val="24"/>
              </w:rPr>
              <w:t>IKT</w:t>
            </w:r>
            <w:proofErr w:type="spellEnd"/>
            <w:r w:rsidRPr="00CD0C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D9395C" w:rsidRPr="00CD0CF8" w:rsidRDefault="00D9395C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B.2.2, C.2.3, D.2.1.</w:t>
            </w:r>
          </w:p>
          <w:p w:rsidR="00D9395C" w:rsidRPr="00CD0CF8" w:rsidRDefault="00D9395C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D9395C" w:rsidRPr="00CD0CF8" w:rsidRDefault="00D9395C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A.2.1., B.2.1.</w:t>
            </w:r>
          </w:p>
          <w:p w:rsidR="00D9395C" w:rsidRPr="00CD0CF8" w:rsidRDefault="00D9395C" w:rsidP="00CC323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D9395C" w:rsidRPr="00CD0CF8" w:rsidRDefault="00D9395C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II.A.2., II.B.1.</w:t>
            </w:r>
          </w:p>
        </w:tc>
      </w:tr>
      <w:tr w:rsidR="00D9395C" w:rsidRPr="00CD0CF8" w:rsidTr="00CC3239">
        <w:tc>
          <w:tcPr>
            <w:tcW w:w="2483" w:type="dxa"/>
          </w:tcPr>
          <w:p w:rsidR="00D9395C" w:rsidRPr="00CD0CF8" w:rsidRDefault="00D9395C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6868" w:type="dxa"/>
          </w:tcPr>
          <w:p w:rsidR="00D9395C" w:rsidRPr="00CD0CF8" w:rsidRDefault="00D9395C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D9395C" w:rsidRPr="00CD0CF8" w:rsidRDefault="00D9395C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  <w:p w:rsidR="00D9395C" w:rsidRPr="00CD0CF8" w:rsidRDefault="00D9395C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LIKOVNA KULTURA</w:t>
            </w:r>
          </w:p>
        </w:tc>
      </w:tr>
      <w:tr w:rsidR="00D9395C" w:rsidRPr="00CD0CF8" w:rsidTr="00CC3239">
        <w:tc>
          <w:tcPr>
            <w:tcW w:w="2483" w:type="dxa"/>
          </w:tcPr>
          <w:p w:rsidR="00D9395C" w:rsidRPr="00CD0CF8" w:rsidRDefault="00D9395C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6868" w:type="dxa"/>
          </w:tcPr>
          <w:p w:rsidR="00D9395C" w:rsidRPr="00CD0CF8" w:rsidRDefault="00D9395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CD0CF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D9395C" w:rsidRPr="00CD0CF8" w:rsidRDefault="00D9395C" w:rsidP="00D939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D9395C" w:rsidRPr="00CD0CF8" w:rsidRDefault="00D9395C" w:rsidP="00D939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D9395C" w:rsidRPr="00CD0CF8" w:rsidRDefault="00D9395C" w:rsidP="00D939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rješavanje problema</w:t>
            </w:r>
          </w:p>
          <w:p w:rsidR="00D9395C" w:rsidRPr="00CD0CF8" w:rsidRDefault="00D9395C" w:rsidP="00D939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iCs/>
                <w:sz w:val="24"/>
                <w:szCs w:val="24"/>
              </w:rPr>
              <w:t>domaća zadaća</w:t>
            </w:r>
          </w:p>
          <w:p w:rsidR="00D9395C" w:rsidRPr="00CD0CF8" w:rsidRDefault="00D9395C" w:rsidP="00D939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usmjeravanje pitanjima – ciljana pitanja i razgovor s učenicima</w:t>
            </w:r>
          </w:p>
          <w:p w:rsidR="00D9395C" w:rsidRPr="00CD0CF8" w:rsidRDefault="00D9395C" w:rsidP="00D939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poticanje na razmišljanje pitanjima</w:t>
            </w:r>
          </w:p>
          <w:p w:rsidR="00D9395C" w:rsidRPr="00CD0CF8" w:rsidRDefault="00D9395C" w:rsidP="00D939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učeničko postavljanje pitanja</w:t>
            </w:r>
          </w:p>
          <w:p w:rsidR="00D9395C" w:rsidRPr="00CD0CF8" w:rsidRDefault="00D9395C" w:rsidP="00D939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kviz za provjeru znanja</w:t>
            </w:r>
          </w:p>
          <w:p w:rsidR="00D9395C" w:rsidRPr="00CD0CF8" w:rsidRDefault="00D9395C" w:rsidP="00D939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domaća zadaća</w:t>
            </w:r>
          </w:p>
          <w:p w:rsidR="00D9395C" w:rsidRDefault="00D9395C" w:rsidP="00D939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grafički organizator znanja  </w:t>
            </w:r>
          </w:p>
          <w:p w:rsidR="00CD0CF8" w:rsidRPr="00CD0CF8" w:rsidRDefault="00CD0CF8" w:rsidP="00CD0CF8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9395C" w:rsidRPr="00CD0CF8" w:rsidRDefault="00D9395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</w:p>
          <w:p w:rsidR="00D9395C" w:rsidRPr="00CD0CF8" w:rsidRDefault="00D9395C" w:rsidP="00D939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provjera odgovara za domaću zadaću</w:t>
            </w:r>
          </w:p>
          <w:p w:rsidR="00D9395C" w:rsidRPr="00CD0CF8" w:rsidRDefault="00D9395C" w:rsidP="00D939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refleksija razgovorom</w:t>
            </w:r>
          </w:p>
          <w:p w:rsidR="00D9395C" w:rsidRDefault="00D9395C" w:rsidP="00D939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CD0CF8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CD0CF8">
              <w:rPr>
                <w:rFonts w:ascii="Calibri Light" w:hAnsi="Calibri Light" w:cs="Calibri Light"/>
                <w:sz w:val="24"/>
                <w:szCs w:val="24"/>
              </w:rPr>
              <w:t xml:space="preserve"> – obrazac za osobni komentar</w:t>
            </w:r>
          </w:p>
          <w:p w:rsidR="00CD0CF8" w:rsidRPr="00CD0CF8" w:rsidRDefault="00CD0CF8" w:rsidP="00CD0CF8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9395C" w:rsidRPr="00CD0CF8" w:rsidRDefault="00D9395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D9395C" w:rsidRPr="00CD0CF8" w:rsidRDefault="00D9395C" w:rsidP="00D939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usmena provjera znanja</w:t>
            </w:r>
          </w:p>
        </w:tc>
      </w:tr>
    </w:tbl>
    <w:p w:rsidR="0038543A" w:rsidRPr="00CD0CF8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CD0CF8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D5696"/>
    <w:multiLevelType w:val="hybridMultilevel"/>
    <w:tmpl w:val="F91411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395C"/>
    <w:rsid w:val="0012608A"/>
    <w:rsid w:val="0038543A"/>
    <w:rsid w:val="007B0824"/>
    <w:rsid w:val="00B93317"/>
    <w:rsid w:val="00CD0CF8"/>
    <w:rsid w:val="00D9395C"/>
    <w:rsid w:val="00E14273"/>
    <w:rsid w:val="00F1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95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46">
    <w:name w:val="Pa246"/>
    <w:basedOn w:val="Normal"/>
    <w:next w:val="Normal"/>
    <w:uiPriority w:val="99"/>
    <w:rsid w:val="00D9395C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A43">
    <w:name w:val="A43"/>
    <w:uiPriority w:val="99"/>
    <w:rsid w:val="00D9395C"/>
    <w:rPr>
      <w:rFonts w:cs="GRNOK W+ Espuma Pro"/>
      <w:color w:val="211D1E"/>
      <w:sz w:val="15"/>
      <w:szCs w:val="15"/>
    </w:rPr>
  </w:style>
  <w:style w:type="paragraph" w:customStyle="1" w:styleId="normal-000076">
    <w:name w:val="normal-000076"/>
    <w:basedOn w:val="Normal"/>
    <w:rsid w:val="00D9395C"/>
    <w:pPr>
      <w:spacing w:after="0" w:line="240" w:lineRule="auto"/>
    </w:pPr>
    <w:rPr>
      <w:rFonts w:ascii="Arial" w:eastAsia="Times New Roman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D9395C"/>
    <w:pPr>
      <w:spacing w:after="160" w:line="259" w:lineRule="auto"/>
      <w:ind w:left="720"/>
      <w:contextualSpacing/>
    </w:pPr>
  </w:style>
  <w:style w:type="character" w:customStyle="1" w:styleId="defaultparagraphfont-000052">
    <w:name w:val="defaultparagraphfont-000052"/>
    <w:basedOn w:val="DefaultParagraphFont"/>
    <w:rsid w:val="00D9395C"/>
    <w:rPr>
      <w:rFonts w:ascii="Arial" w:hAnsi="Arial" w:cs="Arial" w:hint="default"/>
      <w:b w:val="0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1226</Characters>
  <Application>Microsoft Office Word</Application>
  <DocSecurity>0</DocSecurity>
  <Lines>10</Lines>
  <Paragraphs>2</Paragraphs>
  <ScaleCrop>false</ScaleCrop>
  <Company>Grizli777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3</cp:revision>
  <dcterms:created xsi:type="dcterms:W3CDTF">2019-12-19T10:23:00Z</dcterms:created>
  <dcterms:modified xsi:type="dcterms:W3CDTF">2020-05-06T11:14:00Z</dcterms:modified>
</cp:coreProperties>
</file>